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2C" w:rsidRPr="009C412C" w:rsidRDefault="009C412C" w:rsidP="009C412C">
      <w:pPr>
        <w:rPr>
          <w:b/>
        </w:rPr>
      </w:pPr>
      <w:r w:rsidRPr="009C412C">
        <w:rPr>
          <w:b/>
        </w:rPr>
        <w:t>NCN Health</w:t>
      </w:r>
    </w:p>
    <w:p w:rsidR="009C412C" w:rsidRDefault="009C412C" w:rsidP="009C412C">
      <w:pPr>
        <w:numPr>
          <w:ilvl w:val="0"/>
          <w:numId w:val="2"/>
        </w:numPr>
        <w:spacing w:after="0" w:line="240" w:lineRule="auto"/>
        <w:rPr>
          <w:rFonts w:eastAsia="Times New Roman"/>
        </w:rPr>
      </w:pPr>
      <w:r>
        <w:rPr>
          <w:rFonts w:eastAsia="Times New Roman"/>
        </w:rPr>
        <w:t xml:space="preserve">Information about the current team within the organisation </w:t>
      </w:r>
    </w:p>
    <w:p w:rsidR="009C412C" w:rsidRDefault="009C412C" w:rsidP="009C412C">
      <w:pPr>
        <w:numPr>
          <w:ilvl w:val="1"/>
          <w:numId w:val="2"/>
        </w:numPr>
        <w:spacing w:after="0" w:line="240" w:lineRule="auto"/>
        <w:rPr>
          <w:rFonts w:eastAsia="Times New Roman"/>
        </w:rPr>
      </w:pPr>
      <w:r>
        <w:rPr>
          <w:rFonts w:eastAsia="Times New Roman"/>
        </w:rPr>
        <w:t>NCN Health current physiotherapist team consists of highly skilled physiotherapists with backgrounds in orthopaedic, neurological and cardiorespiratory physio streams in acute and rehabilitation streams, as well as aged care</w:t>
      </w:r>
    </w:p>
    <w:p w:rsidR="009C412C" w:rsidRDefault="009C412C" w:rsidP="009C412C">
      <w:pPr>
        <w:numPr>
          <w:ilvl w:val="1"/>
          <w:numId w:val="2"/>
        </w:numPr>
        <w:spacing w:after="0" w:line="240" w:lineRule="auto"/>
        <w:rPr>
          <w:rFonts w:eastAsia="Times New Roman"/>
        </w:rPr>
      </w:pPr>
      <w:r>
        <w:rPr>
          <w:rFonts w:eastAsia="Times New Roman"/>
        </w:rPr>
        <w:t xml:space="preserve">NCN Health - Cobram currently employs 2.0 EFT physiotherapists </w:t>
      </w:r>
    </w:p>
    <w:p w:rsidR="009C412C" w:rsidRDefault="009C412C" w:rsidP="009C412C">
      <w:pPr>
        <w:numPr>
          <w:ilvl w:val="1"/>
          <w:numId w:val="2"/>
        </w:numPr>
        <w:spacing w:after="0" w:line="240" w:lineRule="auto"/>
        <w:rPr>
          <w:rFonts w:eastAsia="Times New Roman"/>
        </w:rPr>
      </w:pPr>
      <w:r>
        <w:rPr>
          <w:rFonts w:eastAsia="Times New Roman"/>
        </w:rPr>
        <w:t>NCN Health - Numurkah employs  up to 2.0EFT</w:t>
      </w:r>
    </w:p>
    <w:p w:rsidR="009C412C" w:rsidRPr="009C412C" w:rsidRDefault="009C412C" w:rsidP="009C412C">
      <w:pPr>
        <w:numPr>
          <w:ilvl w:val="1"/>
          <w:numId w:val="2"/>
        </w:numPr>
        <w:spacing w:after="0" w:line="240" w:lineRule="auto"/>
        <w:rPr>
          <w:rFonts w:eastAsia="Times New Roman"/>
        </w:rPr>
      </w:pPr>
      <w:r>
        <w:rPr>
          <w:rFonts w:eastAsia="Times New Roman"/>
        </w:rPr>
        <w:t>NCN Health – Nathalia employs 0.4 EFT</w:t>
      </w:r>
    </w:p>
    <w:p w:rsidR="009C412C" w:rsidRDefault="009C412C" w:rsidP="009C412C">
      <w:pPr>
        <w:numPr>
          <w:ilvl w:val="0"/>
          <w:numId w:val="2"/>
        </w:numPr>
        <w:spacing w:after="0" w:line="240" w:lineRule="auto"/>
        <w:rPr>
          <w:rFonts w:eastAsia="Times New Roman"/>
        </w:rPr>
      </w:pPr>
      <w:r>
        <w:rPr>
          <w:rFonts w:eastAsia="Times New Roman"/>
        </w:rPr>
        <w:t xml:space="preserve">Primary Caseload of the new graduate role / roles commonly advertised for within the organisation. Graduates will be given opportunities </w:t>
      </w:r>
    </w:p>
    <w:p w:rsidR="009C412C" w:rsidRDefault="009C412C" w:rsidP="009C412C">
      <w:pPr>
        <w:numPr>
          <w:ilvl w:val="1"/>
          <w:numId w:val="2"/>
        </w:numPr>
        <w:spacing w:after="0" w:line="240" w:lineRule="auto"/>
        <w:rPr>
          <w:rFonts w:eastAsia="Times New Roman"/>
        </w:rPr>
      </w:pPr>
      <w:r>
        <w:rPr>
          <w:rFonts w:eastAsia="Times New Roman"/>
        </w:rPr>
        <w:t xml:space="preserve">To work across CRC, CH, Acute and Aged Care facilities with a varied caseload incorporating service delivery for </w:t>
      </w:r>
      <w:proofErr w:type="spellStart"/>
      <w:r>
        <w:rPr>
          <w:rFonts w:eastAsia="Times New Roman"/>
        </w:rPr>
        <w:t>ortho</w:t>
      </w:r>
      <w:proofErr w:type="spellEnd"/>
      <w:r>
        <w:rPr>
          <w:rFonts w:eastAsia="Times New Roman"/>
        </w:rPr>
        <w:t>, neuro and cardiothoracic physio streams. Service delivery is either 1:1 or in group settings</w:t>
      </w:r>
    </w:p>
    <w:p w:rsidR="009C412C" w:rsidRDefault="009C412C" w:rsidP="009C412C">
      <w:pPr>
        <w:numPr>
          <w:ilvl w:val="1"/>
          <w:numId w:val="2"/>
        </w:numPr>
        <w:spacing w:after="0" w:line="240" w:lineRule="auto"/>
        <w:rPr>
          <w:rFonts w:eastAsia="Times New Roman"/>
        </w:rPr>
      </w:pPr>
      <w:r>
        <w:rPr>
          <w:rFonts w:eastAsia="Times New Roman"/>
        </w:rPr>
        <w:t>To commence student supervision</w:t>
      </w:r>
    </w:p>
    <w:p w:rsidR="009C412C" w:rsidRPr="009C412C" w:rsidRDefault="009C412C" w:rsidP="009C412C">
      <w:pPr>
        <w:numPr>
          <w:ilvl w:val="1"/>
          <w:numId w:val="2"/>
        </w:numPr>
        <w:spacing w:after="0" w:line="240" w:lineRule="auto"/>
        <w:rPr>
          <w:rFonts w:eastAsia="Times New Roman"/>
        </w:rPr>
      </w:pPr>
      <w:r>
        <w:rPr>
          <w:rFonts w:eastAsia="Times New Roman"/>
        </w:rPr>
        <w:t>To be involved in quality and research projects</w:t>
      </w:r>
    </w:p>
    <w:p w:rsidR="009C412C" w:rsidRDefault="009C412C" w:rsidP="009C412C">
      <w:pPr>
        <w:numPr>
          <w:ilvl w:val="0"/>
          <w:numId w:val="2"/>
        </w:numPr>
        <w:spacing w:after="0" w:line="240" w:lineRule="auto"/>
        <w:rPr>
          <w:rFonts w:eastAsia="Times New Roman"/>
        </w:rPr>
      </w:pPr>
      <w:r>
        <w:rPr>
          <w:rFonts w:eastAsia="Times New Roman"/>
        </w:rPr>
        <w:t xml:space="preserve">What supports are offered to new graduates within the organisation (e.g. clinical supervision, professional development opportunities, in-services, relocation allowances etc.) </w:t>
      </w:r>
    </w:p>
    <w:p w:rsidR="009C412C" w:rsidRDefault="009C412C" w:rsidP="009C412C">
      <w:pPr>
        <w:numPr>
          <w:ilvl w:val="1"/>
          <w:numId w:val="2"/>
        </w:numPr>
        <w:spacing w:after="0" w:line="240" w:lineRule="auto"/>
        <w:rPr>
          <w:rFonts w:eastAsia="Times New Roman"/>
        </w:rPr>
      </w:pPr>
      <w:r>
        <w:rPr>
          <w:rFonts w:eastAsia="Times New Roman"/>
        </w:rPr>
        <w:t xml:space="preserve">Well embedded graduates program consisting of monthly </w:t>
      </w:r>
      <w:proofErr w:type="spellStart"/>
      <w:r>
        <w:rPr>
          <w:rFonts w:eastAsia="Times New Roman"/>
        </w:rPr>
        <w:t>interprofessional</w:t>
      </w:r>
      <w:proofErr w:type="spellEnd"/>
      <w:r>
        <w:rPr>
          <w:rFonts w:eastAsia="Times New Roman"/>
        </w:rPr>
        <w:t xml:space="preserve"> education sessions and peer supervision across Moira health services</w:t>
      </w:r>
    </w:p>
    <w:p w:rsidR="009C412C" w:rsidRDefault="009C412C" w:rsidP="009C412C">
      <w:pPr>
        <w:numPr>
          <w:ilvl w:val="1"/>
          <w:numId w:val="2"/>
        </w:numPr>
        <w:spacing w:after="0" w:line="240" w:lineRule="auto"/>
        <w:rPr>
          <w:rFonts w:eastAsia="Times New Roman"/>
        </w:rPr>
      </w:pPr>
      <w:r>
        <w:rPr>
          <w:rFonts w:eastAsia="Times New Roman"/>
        </w:rPr>
        <w:t>Weekly one hour, 1:1 supervision sessions are completed to support new graduates</w:t>
      </w:r>
    </w:p>
    <w:p w:rsidR="009C412C" w:rsidRDefault="009C412C" w:rsidP="009C412C">
      <w:pPr>
        <w:numPr>
          <w:ilvl w:val="1"/>
          <w:numId w:val="2"/>
        </w:numPr>
        <w:spacing w:after="0" w:line="240" w:lineRule="auto"/>
        <w:rPr>
          <w:rFonts w:eastAsia="Times New Roman"/>
        </w:rPr>
      </w:pPr>
      <w:r>
        <w:rPr>
          <w:rFonts w:eastAsia="Times New Roman"/>
        </w:rPr>
        <w:t>Clinical discipline specific supervision from senior staff is available if required</w:t>
      </w:r>
    </w:p>
    <w:p w:rsidR="009C412C" w:rsidRDefault="009C412C" w:rsidP="009C412C">
      <w:pPr>
        <w:numPr>
          <w:ilvl w:val="1"/>
          <w:numId w:val="2"/>
        </w:numPr>
        <w:spacing w:after="0" w:line="240" w:lineRule="auto"/>
        <w:rPr>
          <w:rFonts w:eastAsia="Times New Roman"/>
        </w:rPr>
      </w:pPr>
      <w:r>
        <w:rPr>
          <w:rFonts w:eastAsia="Times New Roman"/>
        </w:rPr>
        <w:t xml:space="preserve">6 weekly discipline specific meetings are held offering peer support </w:t>
      </w:r>
    </w:p>
    <w:p w:rsidR="009C412C" w:rsidRDefault="009C412C" w:rsidP="009C412C">
      <w:pPr>
        <w:numPr>
          <w:ilvl w:val="1"/>
          <w:numId w:val="2"/>
        </w:numPr>
        <w:spacing w:after="0" w:line="240" w:lineRule="auto"/>
        <w:rPr>
          <w:rFonts w:eastAsia="Times New Roman"/>
        </w:rPr>
      </w:pPr>
      <w:r>
        <w:rPr>
          <w:rFonts w:eastAsia="Times New Roman"/>
        </w:rPr>
        <w:t>Student supervision is supported by ensuring basic supervision training is undertaken</w:t>
      </w:r>
    </w:p>
    <w:p w:rsidR="009C412C" w:rsidRPr="009C412C" w:rsidRDefault="009C412C" w:rsidP="009C412C">
      <w:pPr>
        <w:numPr>
          <w:ilvl w:val="1"/>
          <w:numId w:val="2"/>
        </w:numPr>
        <w:spacing w:after="0" w:line="240" w:lineRule="auto"/>
        <w:rPr>
          <w:rFonts w:eastAsia="Times New Roman"/>
        </w:rPr>
      </w:pPr>
      <w:r>
        <w:rPr>
          <w:rFonts w:eastAsia="Times New Roman"/>
        </w:rPr>
        <w:t>AH Educator mentoring and joint student supervision opportunities are provided to assist graduates to commence taking students, once they are settled into the role and feel confident to do so</w:t>
      </w:r>
    </w:p>
    <w:p w:rsidR="009C412C" w:rsidRDefault="009C412C" w:rsidP="009C412C">
      <w:pPr>
        <w:numPr>
          <w:ilvl w:val="0"/>
          <w:numId w:val="2"/>
        </w:numPr>
        <w:spacing w:after="0" w:line="240" w:lineRule="auto"/>
        <w:rPr>
          <w:rFonts w:eastAsia="Times New Roman"/>
        </w:rPr>
      </w:pPr>
      <w:r>
        <w:rPr>
          <w:rFonts w:eastAsia="Times New Roman"/>
        </w:rPr>
        <w:t xml:space="preserve">Typical recruitment periods in the year </w:t>
      </w:r>
    </w:p>
    <w:p w:rsidR="009C412C" w:rsidRPr="009C412C" w:rsidRDefault="009C412C" w:rsidP="00073C0A">
      <w:pPr>
        <w:numPr>
          <w:ilvl w:val="1"/>
          <w:numId w:val="2"/>
        </w:numPr>
        <w:spacing w:after="0" w:line="240" w:lineRule="auto"/>
        <w:rPr>
          <w:rFonts w:eastAsia="Times New Roman"/>
        </w:rPr>
      </w:pPr>
      <w:r>
        <w:rPr>
          <w:rFonts w:eastAsia="Times New Roman"/>
        </w:rPr>
        <w:t xml:space="preserve">Recruitment is on as needed requirement based on workplace capacity </w:t>
      </w:r>
    </w:p>
    <w:p w:rsidR="009C412C" w:rsidRDefault="009C412C" w:rsidP="00073C0A">
      <w:pPr>
        <w:rPr>
          <w:b/>
        </w:rPr>
      </w:pPr>
    </w:p>
    <w:p w:rsidR="009C412C" w:rsidRDefault="009C412C" w:rsidP="00073C0A">
      <w:pPr>
        <w:rPr>
          <w:b/>
        </w:rPr>
      </w:pPr>
    </w:p>
    <w:p w:rsidR="00073C0A" w:rsidRPr="00073C0A" w:rsidRDefault="00073C0A" w:rsidP="00073C0A">
      <w:pPr>
        <w:rPr>
          <w:b/>
        </w:rPr>
      </w:pPr>
      <w:r w:rsidRPr="00073C0A">
        <w:rPr>
          <w:b/>
        </w:rPr>
        <w:t>Kyabram District Health Service</w:t>
      </w:r>
    </w:p>
    <w:p w:rsidR="00073C0A" w:rsidRDefault="00073C0A" w:rsidP="00073C0A">
      <w:pPr>
        <w:pStyle w:val="ListParagraph"/>
      </w:pPr>
    </w:p>
    <w:p w:rsidR="00073C0A" w:rsidRDefault="00073C0A" w:rsidP="00073C0A">
      <w:pPr>
        <w:pStyle w:val="ListParagraph"/>
        <w:numPr>
          <w:ilvl w:val="0"/>
          <w:numId w:val="1"/>
        </w:numPr>
      </w:pPr>
      <w:r>
        <w:t xml:space="preserve">Information about the current team within the organisation </w:t>
      </w:r>
      <w:r>
        <w:rPr>
          <w:color w:val="FF0000"/>
        </w:rPr>
        <w:t xml:space="preserve">– Primary Health Team comprising of Physiotherapists, Exercise Physiology, OT, Speech pathology, dietetics &amp; Social Workers.  Nurse disciplines include Diabetes, COPD, </w:t>
      </w:r>
      <w:proofErr w:type="gramStart"/>
      <w:r>
        <w:rPr>
          <w:color w:val="FF0000"/>
        </w:rPr>
        <w:t>Cardiac</w:t>
      </w:r>
      <w:proofErr w:type="gramEnd"/>
      <w:r>
        <w:rPr>
          <w:color w:val="FF0000"/>
        </w:rPr>
        <w:t xml:space="preserve"> &amp; Well Women’s.  Other supports includes AHA, Intake and Health Promotions.</w:t>
      </w:r>
    </w:p>
    <w:p w:rsidR="00073C0A" w:rsidRDefault="00073C0A" w:rsidP="00073C0A">
      <w:pPr>
        <w:pStyle w:val="ListParagraph"/>
        <w:numPr>
          <w:ilvl w:val="0"/>
          <w:numId w:val="1"/>
        </w:numPr>
      </w:pPr>
      <w:r>
        <w:t xml:space="preserve">Primary Caseload of the new graduate role / roles commonly advertised for within the organisation </w:t>
      </w:r>
      <w:r>
        <w:rPr>
          <w:color w:val="FF0000"/>
        </w:rPr>
        <w:t>– Caseload to be determined under the guidance and supervision of Gr 2 Physiotherapist.</w:t>
      </w:r>
    </w:p>
    <w:p w:rsidR="00073C0A" w:rsidRDefault="00073C0A" w:rsidP="00073C0A">
      <w:pPr>
        <w:pStyle w:val="ListParagraph"/>
        <w:numPr>
          <w:ilvl w:val="0"/>
          <w:numId w:val="1"/>
        </w:numPr>
      </w:pPr>
      <w:r>
        <w:t xml:space="preserve">What supports are offered to new graduates within the organisation (e.g. clinical supervision, professional development opportunities, in-services, relocation allowances etc.) </w:t>
      </w:r>
      <w:r>
        <w:rPr>
          <w:color w:val="FF0000"/>
        </w:rPr>
        <w:t>– Clinical supervision from Gr 2 Physiotherapist.  Also have access to the Early Careers Support Program (Bendigo).  In-service opportunities available include monthly Physio Journal Club &amp; Primary Health Case Conferences.</w:t>
      </w:r>
    </w:p>
    <w:p w:rsidR="00073C0A" w:rsidRDefault="00073C0A" w:rsidP="00073C0A">
      <w:pPr>
        <w:pStyle w:val="ListParagraph"/>
        <w:numPr>
          <w:ilvl w:val="0"/>
          <w:numId w:val="1"/>
        </w:numPr>
      </w:pPr>
      <w:r>
        <w:t xml:space="preserve">Typical recruitment periods in the year </w:t>
      </w:r>
      <w:r>
        <w:rPr>
          <w:color w:val="FF0000"/>
        </w:rPr>
        <w:t>– recruitment would typically commence at the beginning of the year, but mid-year intake may be considered.</w:t>
      </w:r>
    </w:p>
    <w:p w:rsidR="00CF7F56" w:rsidRDefault="00483C1A"/>
    <w:p w:rsidR="00073C0A" w:rsidRDefault="00073C0A"/>
    <w:p w:rsidR="00073C0A" w:rsidRPr="00073C0A" w:rsidRDefault="00073C0A">
      <w:pPr>
        <w:rPr>
          <w:b/>
        </w:rPr>
      </w:pPr>
      <w:r w:rsidRPr="00073C0A">
        <w:rPr>
          <w:b/>
        </w:rPr>
        <w:t>Beechworth District Health</w:t>
      </w:r>
    </w:p>
    <w:p w:rsidR="00073C0A" w:rsidRDefault="00073C0A" w:rsidP="00073C0A"/>
    <w:p w:rsidR="00073C0A" w:rsidRDefault="00073C0A" w:rsidP="00073C0A">
      <w:pPr>
        <w:numPr>
          <w:ilvl w:val="0"/>
          <w:numId w:val="1"/>
        </w:numPr>
        <w:spacing w:after="0" w:line="240" w:lineRule="auto"/>
        <w:rPr>
          <w:rFonts w:eastAsia="Times New Roman"/>
        </w:rPr>
      </w:pPr>
      <w:r>
        <w:rPr>
          <w:rFonts w:eastAsia="Times New Roman"/>
        </w:rPr>
        <w:t>Information about the current team within the organisation</w:t>
      </w:r>
    </w:p>
    <w:p w:rsidR="00073C0A" w:rsidRDefault="00073C0A" w:rsidP="00073C0A">
      <w:r>
        <w:t xml:space="preserve">The BHS Primary Health Team is made up of 12 part time allied health professionals across six disciplines.   These include: diabetes educator, dietitian, complex care coordination, occupational therapist, physiotherapy, podiatry, health promotion, allied health assistants.  Speech Pathology is provided by a collaboration with Charles Sturt University.  Apart from the Graduate physiotherapist role all other positions are experienced grade 2’s as some are sole practitioner positions. </w:t>
      </w:r>
    </w:p>
    <w:p w:rsidR="00073C0A" w:rsidRDefault="00073C0A" w:rsidP="00073C0A">
      <w:r>
        <w:t>All disciplines provide care to community out-patients, 12 acute beds and 75 residential aged care residents at one campus.</w:t>
      </w:r>
    </w:p>
    <w:p w:rsidR="00073C0A" w:rsidRDefault="00073C0A" w:rsidP="00073C0A">
      <w:pPr>
        <w:numPr>
          <w:ilvl w:val="0"/>
          <w:numId w:val="1"/>
        </w:numPr>
        <w:spacing w:after="0" w:line="240" w:lineRule="auto"/>
        <w:rPr>
          <w:rFonts w:eastAsia="Times New Roman"/>
        </w:rPr>
      </w:pPr>
      <w:r>
        <w:rPr>
          <w:rFonts w:eastAsia="Times New Roman"/>
        </w:rPr>
        <w:t>Primary Caseload of the new graduate role / roles commonly advertised for within the organisation</w:t>
      </w:r>
    </w:p>
    <w:p w:rsidR="00073C0A" w:rsidRDefault="00073C0A" w:rsidP="00073C0A">
      <w:r>
        <w:t>The Graduate Physiotherapist’s caseload is a mix of residential aged care, community and acute clients.</w:t>
      </w:r>
    </w:p>
    <w:p w:rsidR="00073C0A" w:rsidRDefault="00073C0A" w:rsidP="00073C0A">
      <w:pPr>
        <w:numPr>
          <w:ilvl w:val="0"/>
          <w:numId w:val="1"/>
        </w:numPr>
        <w:spacing w:after="0" w:line="240" w:lineRule="auto"/>
        <w:rPr>
          <w:rFonts w:eastAsia="Times New Roman"/>
        </w:rPr>
      </w:pPr>
      <w:r>
        <w:rPr>
          <w:rFonts w:eastAsia="Times New Roman"/>
        </w:rPr>
        <w:t>What supports are offered to new graduates within the organisation (e.g. clinical supervision, professional development opportunities, in-services, relocation allowances etc.)</w:t>
      </w:r>
    </w:p>
    <w:p w:rsidR="00073C0A" w:rsidRDefault="00073C0A" w:rsidP="00073C0A">
      <w:r>
        <w:t>The graduate program at BHS provides clinical supervision with an experienced grade 2 physiotherapist (0.6EFT) and links the graduate to the graduate education programs at Albury Wodonga Health and Northeast Health Wangaratta.  There is an onsite staff development officer who facilitates continuing education opportunities and a budget allocation to fund some CPD opportunities.  The BHS Primary Health Team provides an interdisciplinary and multidisciplinary team environment to develop holistic client centred care.</w:t>
      </w:r>
    </w:p>
    <w:p w:rsidR="00073C0A" w:rsidRDefault="00073C0A" w:rsidP="00073C0A">
      <w:pPr>
        <w:numPr>
          <w:ilvl w:val="0"/>
          <w:numId w:val="1"/>
        </w:numPr>
        <w:spacing w:after="0" w:line="240" w:lineRule="auto"/>
        <w:rPr>
          <w:rFonts w:eastAsia="Times New Roman"/>
        </w:rPr>
      </w:pPr>
      <w:r>
        <w:rPr>
          <w:rFonts w:eastAsia="Times New Roman"/>
        </w:rPr>
        <w:t>Typical recruitment periods in the year.</w:t>
      </w:r>
    </w:p>
    <w:p w:rsidR="00073C0A" w:rsidRDefault="00073C0A" w:rsidP="00073C0A">
      <w:r>
        <w:t>October to November.</w:t>
      </w:r>
    </w:p>
    <w:p w:rsidR="00073C0A" w:rsidRDefault="00073C0A"/>
    <w:p w:rsidR="00901D87" w:rsidRPr="00901D87" w:rsidRDefault="00901D87" w:rsidP="00901D87">
      <w:pPr>
        <w:rPr>
          <w:b/>
          <w:bCs/>
        </w:rPr>
      </w:pPr>
      <w:r w:rsidRPr="00901D87">
        <w:rPr>
          <w:b/>
          <w:bCs/>
        </w:rPr>
        <w:t>North East Life Physiotherapy</w:t>
      </w:r>
    </w:p>
    <w:p w:rsidR="00901D87" w:rsidRDefault="00901D87" w:rsidP="00901D87">
      <w:pPr>
        <w:rPr>
          <w:b/>
          <w:bCs/>
          <w:u w:val="single"/>
        </w:rPr>
      </w:pPr>
    </w:p>
    <w:p w:rsidR="00901D87" w:rsidRDefault="00901D87" w:rsidP="00901D87">
      <w:pPr>
        <w:rPr>
          <w:b/>
          <w:bCs/>
          <w:u w:val="single"/>
        </w:rPr>
      </w:pPr>
      <w:r>
        <w:rPr>
          <w:b/>
          <w:bCs/>
          <w:u w:val="single"/>
        </w:rPr>
        <w:t>Information about the current team</w:t>
      </w:r>
    </w:p>
    <w:p w:rsidR="00901D87" w:rsidRDefault="00901D87" w:rsidP="00901D87">
      <w:r>
        <w:t>North East Life Physiotherapy has 3 clinics across North East Victoria, employing a total of 12 physiotherapists with a varying range of expertise. From Women’s health to Vestibular, Strength and Conditioning, Sports Physiotherapy, Musculoskeletal and everything in-between, the current team has a great range of knowledge which it imparts on our new graduate physiotherapists.</w:t>
      </w:r>
    </w:p>
    <w:p w:rsidR="00901D87" w:rsidRDefault="00901D87" w:rsidP="00901D87"/>
    <w:p w:rsidR="00901D87" w:rsidRDefault="00901D87" w:rsidP="00901D87">
      <w:pPr>
        <w:rPr>
          <w:b/>
          <w:bCs/>
          <w:u w:val="single"/>
        </w:rPr>
      </w:pPr>
      <w:r>
        <w:rPr>
          <w:b/>
          <w:bCs/>
          <w:u w:val="single"/>
        </w:rPr>
        <w:t>Primary Caseload</w:t>
      </w:r>
    </w:p>
    <w:p w:rsidR="00901D87" w:rsidRDefault="00901D87" w:rsidP="00901D87">
      <w:r>
        <w:t xml:space="preserve">We are a Private Musculoskeletal Clinic which provides treatment for a wide range of patients from private paying, TAC, </w:t>
      </w:r>
      <w:proofErr w:type="spellStart"/>
      <w:r>
        <w:t>workcover</w:t>
      </w:r>
      <w:proofErr w:type="spellEnd"/>
      <w:r>
        <w:t xml:space="preserve">, DVA and more. </w:t>
      </w:r>
    </w:p>
    <w:p w:rsidR="00901D87" w:rsidRDefault="00901D87" w:rsidP="00901D87">
      <w:r>
        <w:t>To maintain some variation in caseload, New Graduates will also take classes in Clinical Pilates and assist in the local Private Hospital on an occasional basis, seeing acute orthopaedic patients.</w:t>
      </w:r>
    </w:p>
    <w:p w:rsidR="00901D87" w:rsidRDefault="00901D87" w:rsidP="00901D87"/>
    <w:p w:rsidR="00901D87" w:rsidRDefault="00901D87" w:rsidP="00901D87">
      <w:pPr>
        <w:rPr>
          <w:b/>
          <w:bCs/>
          <w:u w:val="single"/>
        </w:rPr>
      </w:pPr>
      <w:r>
        <w:rPr>
          <w:b/>
          <w:bCs/>
          <w:u w:val="single"/>
        </w:rPr>
        <w:t>What supports are offered to new graduates?</w:t>
      </w:r>
    </w:p>
    <w:p w:rsidR="00901D87" w:rsidRDefault="00901D87" w:rsidP="00901D87">
      <w:r>
        <w:t xml:space="preserve">To ease new graduates into their caseloads, we commence with treatment times of 60 minutes for Initials and 40 minutes for follow-ups. There is no time pressure to reduce treatment times, with our senior practitioners utilising 40 minutes for initial assessments and 20 minutes for follow-ups. </w:t>
      </w:r>
    </w:p>
    <w:p w:rsidR="00901D87" w:rsidRDefault="00901D87" w:rsidP="00901D87">
      <w:r>
        <w:t xml:space="preserve">Our New Graduates receive fully funded external PD in DMA Clinical Pilates and </w:t>
      </w:r>
      <w:proofErr w:type="spellStart"/>
      <w:r>
        <w:t>Mckenzie</w:t>
      </w:r>
      <w:proofErr w:type="spellEnd"/>
      <w:r>
        <w:t xml:space="preserve"> Part A (Lumbar) and </w:t>
      </w:r>
      <w:proofErr w:type="spellStart"/>
      <w:r>
        <w:t>Mckenzie</w:t>
      </w:r>
      <w:proofErr w:type="spellEnd"/>
      <w:r>
        <w:t xml:space="preserve"> Part B (Thoracic and Cervical) in their first year of work. Additional external PD funding can be utilised in areas individual interest each subsequent year of employment. </w:t>
      </w:r>
    </w:p>
    <w:p w:rsidR="00901D87" w:rsidRDefault="00901D87" w:rsidP="00901D87">
      <w:r>
        <w:t xml:space="preserve">Internal PD is provided by senior physiotherapists in 2 x 1 hour sessions per week. </w:t>
      </w:r>
    </w:p>
    <w:p w:rsidR="00901D87" w:rsidRDefault="00901D87" w:rsidP="00901D87"/>
    <w:p w:rsidR="00901D87" w:rsidRDefault="00901D87" w:rsidP="00901D87">
      <w:pPr>
        <w:rPr>
          <w:b/>
          <w:bCs/>
          <w:u w:val="single"/>
        </w:rPr>
      </w:pPr>
      <w:r>
        <w:rPr>
          <w:b/>
          <w:bCs/>
          <w:u w:val="single"/>
        </w:rPr>
        <w:t>Typical Recruitment Periods</w:t>
      </w:r>
    </w:p>
    <w:p w:rsidR="00901D87" w:rsidRDefault="00901D87" w:rsidP="00901D87">
      <w:r>
        <w:t>We are typically looking to recruit in August – September, with start dates in early to mid-January, however are always open to potential candidates reaching out to assess if we have vacancies.</w:t>
      </w:r>
    </w:p>
    <w:p w:rsidR="00901D87" w:rsidRDefault="00901D87"/>
    <w:p w:rsidR="00672ADB" w:rsidRDefault="00672ADB">
      <w:pPr>
        <w:rPr>
          <w:b/>
        </w:rPr>
      </w:pPr>
      <w:r>
        <w:rPr>
          <w:b/>
        </w:rPr>
        <w:t>Optimum Physiotherapy Albury-Wodonga</w:t>
      </w:r>
    </w:p>
    <w:p w:rsidR="00672ADB" w:rsidRDefault="00483C1A">
      <w:pPr>
        <w:rPr>
          <w:b/>
        </w:rPr>
      </w:pPr>
      <w:hyperlink r:id="rId5" w:history="1">
        <w:r w:rsidRPr="00B13800">
          <w:rPr>
            <w:rStyle w:val="Hyperlink"/>
            <w:b/>
          </w:rPr>
          <w:t>https://optimumclinic.com.au/optimum-recruitment/</w:t>
        </w:r>
      </w:hyperlink>
      <w:r>
        <w:rPr>
          <w:b/>
        </w:rPr>
        <w:t xml:space="preserve"> </w:t>
      </w:r>
      <w:bookmarkStart w:id="0" w:name="_GoBack"/>
      <w:bookmarkEnd w:id="0"/>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Over $15,000 in Annual Professional Development Training and Coaching – if there is something you’ve always wanted to learn, let us know and we will make it happen. We are here to support your career development.</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Full Training and Support – You will benefit from an intense 6 week on-boarding</w:t>
      </w:r>
      <w:r>
        <w:rPr>
          <w:rFonts w:ascii="Open Sans" w:eastAsia="Times New Roman" w:hAnsi="Open Sans" w:cs="Times New Roman"/>
          <w:color w:val="000000"/>
          <w:sz w:val="21"/>
          <w:szCs w:val="21"/>
          <w:lang w:eastAsia="en-AU"/>
        </w:rPr>
        <w:t xml:space="preserve"> </w:t>
      </w:r>
      <w:r w:rsidRPr="00672ADB">
        <w:rPr>
          <w:rFonts w:ascii="Open Sans" w:eastAsia="Times New Roman" w:hAnsi="Open Sans" w:cs="Times New Roman"/>
          <w:color w:val="000000"/>
          <w:sz w:val="21"/>
          <w:szCs w:val="21"/>
          <w:lang w:eastAsia="en-AU"/>
        </w:rPr>
        <w:t>course</w:t>
      </w:r>
      <w:r>
        <w:rPr>
          <w:rFonts w:ascii="Open Sans" w:eastAsia="Times New Roman" w:hAnsi="Open Sans" w:cs="Times New Roman"/>
          <w:color w:val="000000"/>
          <w:sz w:val="21"/>
          <w:szCs w:val="21"/>
          <w:lang w:eastAsia="en-AU"/>
        </w:rPr>
        <w:t xml:space="preserve"> </w:t>
      </w:r>
      <w:r w:rsidRPr="00672ADB">
        <w:rPr>
          <w:rFonts w:ascii="Open Sans" w:eastAsia="Times New Roman" w:hAnsi="Open Sans" w:cs="Times New Roman"/>
          <w:color w:val="000000"/>
          <w:sz w:val="21"/>
          <w:szCs w:val="21"/>
          <w:lang w:eastAsia="en-AU"/>
        </w:rPr>
        <w:t>to make sure you are fully confident in your role. We also run a peak performance</w:t>
      </w:r>
      <w:r>
        <w:rPr>
          <w:rFonts w:ascii="Open Sans" w:eastAsia="Times New Roman" w:hAnsi="Open Sans" w:cs="Times New Roman"/>
          <w:color w:val="000000"/>
          <w:sz w:val="21"/>
          <w:szCs w:val="21"/>
          <w:lang w:eastAsia="en-AU"/>
        </w:rPr>
        <w:t xml:space="preserve"> </w:t>
      </w:r>
      <w:r w:rsidRPr="00672ADB">
        <w:rPr>
          <w:rFonts w:ascii="Open Sans" w:eastAsia="Times New Roman" w:hAnsi="Open Sans" w:cs="Times New Roman"/>
          <w:color w:val="000000"/>
          <w:sz w:val="21"/>
          <w:szCs w:val="21"/>
          <w:lang w:eastAsia="en-AU"/>
        </w:rPr>
        <w:t>environment with daily, weekly and quarterly support to make sure you reach your goals.</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High achieving and vibrant team – Learn and thrive in a supportive team that both demands and celebrates all your achievements so that you can achieve the most both personally and professionally.</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 xml:space="preserve">Amazing growth prospects and long-term career growth – You’ll get to work in a fast- growing practice alongside clinicians with 70+ </w:t>
      </w:r>
      <w:proofErr w:type="spellStart"/>
      <w:r w:rsidRPr="00672ADB">
        <w:rPr>
          <w:rFonts w:ascii="Open Sans" w:eastAsia="Times New Roman" w:hAnsi="Open Sans" w:cs="Times New Roman"/>
          <w:color w:val="000000"/>
          <w:sz w:val="21"/>
          <w:szCs w:val="21"/>
          <w:lang w:eastAsia="en-AU"/>
        </w:rPr>
        <w:t>yrs</w:t>
      </w:r>
      <w:proofErr w:type="spellEnd"/>
      <w:r w:rsidRPr="00672ADB">
        <w:rPr>
          <w:rFonts w:ascii="Open Sans" w:eastAsia="Times New Roman" w:hAnsi="Open Sans" w:cs="Times New Roman"/>
          <w:color w:val="000000"/>
          <w:sz w:val="21"/>
          <w:szCs w:val="21"/>
          <w:lang w:eastAsia="en-AU"/>
        </w:rPr>
        <w:t>’ experience.</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The Culture – we do it differently here at Optimum. No office politics. No bureaucracy.</w:t>
      </w:r>
      <w:r>
        <w:rPr>
          <w:rFonts w:ascii="Open Sans" w:eastAsia="Times New Roman" w:hAnsi="Open Sans" w:cs="Times New Roman"/>
          <w:color w:val="000000"/>
          <w:sz w:val="21"/>
          <w:szCs w:val="21"/>
          <w:lang w:eastAsia="en-AU"/>
        </w:rPr>
        <w:t xml:space="preserve"> </w:t>
      </w:r>
      <w:r w:rsidRPr="00672ADB">
        <w:rPr>
          <w:rFonts w:ascii="Open Sans" w:eastAsia="Times New Roman" w:hAnsi="Open Sans" w:cs="Times New Roman"/>
          <w:color w:val="000000"/>
          <w:sz w:val="21"/>
          <w:szCs w:val="21"/>
          <w:lang w:eastAsia="en-AU"/>
        </w:rPr>
        <w:t>Our clinic is a great place to be. We recognise that a positive workplace leads to amazing outcomes for staff and clients alike.</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Work hard so you can play hard –</w:t>
      </w:r>
      <w:proofErr w:type="gramStart"/>
      <w:r w:rsidRPr="00672ADB">
        <w:rPr>
          <w:rFonts w:ascii="Open Sans" w:eastAsia="Times New Roman" w:hAnsi="Open Sans" w:cs="Times New Roman"/>
          <w:color w:val="000000"/>
          <w:sz w:val="21"/>
          <w:szCs w:val="21"/>
          <w:lang w:eastAsia="en-AU"/>
        </w:rPr>
        <w:t>  We</w:t>
      </w:r>
      <w:proofErr w:type="gramEnd"/>
      <w:r w:rsidRPr="00672ADB">
        <w:rPr>
          <w:rFonts w:ascii="Open Sans" w:eastAsia="Times New Roman" w:hAnsi="Open Sans" w:cs="Times New Roman"/>
          <w:color w:val="000000"/>
          <w:sz w:val="21"/>
          <w:szCs w:val="21"/>
          <w:lang w:eastAsia="en-AU"/>
        </w:rPr>
        <w:t xml:space="preserve"> believe in a great work life balance. We want people to be refreshed and energised every day. That’s why your hard work is rewarded with a half a day off each week and a full day off every single month!!</w:t>
      </w:r>
    </w:p>
    <w:p w:rsidR="00672ADB" w:rsidRPr="00672ADB" w:rsidRDefault="00672ADB" w:rsidP="00672ADB">
      <w:pPr>
        <w:numPr>
          <w:ilvl w:val="0"/>
          <w:numId w:val="3"/>
        </w:numPr>
        <w:shd w:val="clear" w:color="auto" w:fill="FFFFFF"/>
        <w:spacing w:before="100" w:beforeAutospacing="1" w:after="100" w:afterAutospacing="1" w:line="240" w:lineRule="auto"/>
        <w:rPr>
          <w:rFonts w:ascii="Open Sans" w:eastAsia="Times New Roman" w:hAnsi="Open Sans" w:cs="Times New Roman"/>
          <w:color w:val="000000"/>
          <w:sz w:val="21"/>
          <w:szCs w:val="21"/>
          <w:lang w:eastAsia="en-AU"/>
        </w:rPr>
      </w:pPr>
      <w:r w:rsidRPr="00672ADB">
        <w:rPr>
          <w:rFonts w:ascii="Open Sans" w:eastAsia="Times New Roman" w:hAnsi="Open Sans" w:cs="Times New Roman"/>
          <w:color w:val="000000"/>
          <w:sz w:val="21"/>
          <w:szCs w:val="21"/>
          <w:lang w:eastAsia="en-AU"/>
        </w:rPr>
        <w:t>Relocation assistance – We will support you to relocate, plus we pay above award rates and offer performance based bonuses.</w:t>
      </w:r>
    </w:p>
    <w:p w:rsidR="00672ADB" w:rsidRPr="00672ADB" w:rsidRDefault="00672ADB">
      <w:pPr>
        <w:rPr>
          <w:b/>
        </w:rPr>
      </w:pPr>
    </w:p>
    <w:sectPr w:rsidR="00672ADB" w:rsidRPr="0067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3F58"/>
    <w:multiLevelType w:val="hybridMultilevel"/>
    <w:tmpl w:val="7248D1D2"/>
    <w:lvl w:ilvl="0" w:tplc="9CCEFA3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8AF3095"/>
    <w:multiLevelType w:val="multilevel"/>
    <w:tmpl w:val="E96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E4"/>
    <w:rsid w:val="00073C0A"/>
    <w:rsid w:val="00483C1A"/>
    <w:rsid w:val="006029E4"/>
    <w:rsid w:val="00672ADB"/>
    <w:rsid w:val="00901D87"/>
    <w:rsid w:val="009C412C"/>
    <w:rsid w:val="00AF325A"/>
    <w:rsid w:val="00D43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61B8C-D63F-4C71-BB32-44E0EC4B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0A"/>
    <w:pPr>
      <w:spacing w:after="0" w:line="240" w:lineRule="auto"/>
      <w:ind w:left="720"/>
    </w:pPr>
    <w:rPr>
      <w:rFonts w:ascii="Calibri" w:hAnsi="Calibri" w:cs="Calibri"/>
    </w:rPr>
  </w:style>
  <w:style w:type="character" w:styleId="Hyperlink">
    <w:name w:val="Hyperlink"/>
    <w:basedOn w:val="DefaultParagraphFont"/>
    <w:uiPriority w:val="99"/>
    <w:unhideWhenUsed/>
    <w:rsid w:val="00483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8125">
      <w:bodyDiv w:val="1"/>
      <w:marLeft w:val="0"/>
      <w:marRight w:val="0"/>
      <w:marTop w:val="0"/>
      <w:marBottom w:val="0"/>
      <w:divBdr>
        <w:top w:val="none" w:sz="0" w:space="0" w:color="auto"/>
        <w:left w:val="none" w:sz="0" w:space="0" w:color="auto"/>
        <w:bottom w:val="none" w:sz="0" w:space="0" w:color="auto"/>
        <w:right w:val="none" w:sz="0" w:space="0" w:color="auto"/>
      </w:divBdr>
    </w:div>
    <w:div w:id="468061976">
      <w:bodyDiv w:val="1"/>
      <w:marLeft w:val="0"/>
      <w:marRight w:val="0"/>
      <w:marTop w:val="0"/>
      <w:marBottom w:val="0"/>
      <w:divBdr>
        <w:top w:val="none" w:sz="0" w:space="0" w:color="auto"/>
        <w:left w:val="none" w:sz="0" w:space="0" w:color="auto"/>
        <w:bottom w:val="none" w:sz="0" w:space="0" w:color="auto"/>
        <w:right w:val="none" w:sz="0" w:space="0" w:color="auto"/>
      </w:divBdr>
    </w:div>
    <w:div w:id="831021982">
      <w:bodyDiv w:val="1"/>
      <w:marLeft w:val="0"/>
      <w:marRight w:val="0"/>
      <w:marTop w:val="0"/>
      <w:marBottom w:val="0"/>
      <w:divBdr>
        <w:top w:val="none" w:sz="0" w:space="0" w:color="auto"/>
        <w:left w:val="none" w:sz="0" w:space="0" w:color="auto"/>
        <w:bottom w:val="none" w:sz="0" w:space="0" w:color="auto"/>
        <w:right w:val="none" w:sz="0" w:space="0" w:color="auto"/>
      </w:divBdr>
    </w:div>
    <w:div w:id="1303734666">
      <w:bodyDiv w:val="1"/>
      <w:marLeft w:val="0"/>
      <w:marRight w:val="0"/>
      <w:marTop w:val="0"/>
      <w:marBottom w:val="0"/>
      <w:divBdr>
        <w:top w:val="none" w:sz="0" w:space="0" w:color="auto"/>
        <w:left w:val="none" w:sz="0" w:space="0" w:color="auto"/>
        <w:bottom w:val="none" w:sz="0" w:space="0" w:color="auto"/>
        <w:right w:val="none" w:sz="0" w:space="0" w:color="auto"/>
      </w:divBdr>
    </w:div>
    <w:div w:id="14363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timumclinic.com.au/optimum-recrui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Dunn</dc:creator>
  <cp:keywords/>
  <dc:description/>
  <cp:lastModifiedBy>Mitchell Dunn</cp:lastModifiedBy>
  <cp:revision>6</cp:revision>
  <dcterms:created xsi:type="dcterms:W3CDTF">2020-09-30T02:28:00Z</dcterms:created>
  <dcterms:modified xsi:type="dcterms:W3CDTF">2020-10-19T23:47:00Z</dcterms:modified>
</cp:coreProperties>
</file>